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40" w:before="1440"/>
        <w:jc w:val="center"/>
      </w:pPr>
      <w:r>
        <w:rPr>
          <w:rFonts w:ascii="Arial" w:cs="Arial" w:eastAsia="Arial" w:hAnsi="Arial"/>
          <w:b/>
          <w:bCs/>
          <w:color w:val="1F3864"/>
          <w:sz w:val="56"/>
          <w:szCs w:val="56"/>
        </w:rPr>
        <w:t xml:space="preserve">AccessPDF</w:t>
      </w:r>
    </w:p>
    <w:p>
      <w:pPr>
        <w:spacing w:after="120"/>
        <w:jc w:val="center"/>
      </w:pPr>
      <w:r>
        <w:rPr>
          <w:rFonts w:ascii="Arial" w:cs="Arial" w:eastAsia="Arial" w:hAnsi="Arial"/>
          <w:i/>
          <w:iCs/>
          <w:color w:val="2E5C8A"/>
          <w:sz w:val="28"/>
          <w:szCs w:val="28"/>
        </w:rPr>
        <w:t xml:space="preserve">Technical Architecture Document</w:t>
      </w:r>
    </w:p>
    <w:p>
      <w:pPr>
        <w:spacing w:after="480"/>
        <w:jc w:val="center"/>
      </w:pPr>
      <w:r>
        <w:rPr>
          <w:rFonts w:ascii="Arial" w:cs="Arial" w:eastAsia="Arial" w:hAnsi="Arial"/>
          <w:color w:val="666666"/>
          <w:sz w:val="22"/>
          <w:szCs w:val="22"/>
        </w:rPr>
        <w:t xml:space="preserve">v0.3  |  2026</w:t>
      </w:r>
    </w:p>
    <w:p>
      <w:pPr>
        <w:pBdr>
          <w:bottom w:val="single" w:color="2E5C8A" w:sz="6" w:space="1"/>
        </w:pBdr>
      </w:pPr>
      <w:r>
        <w:t xml:space="preserve"/>
      </w:r>
    </w:p>
    <w:p>
      <w:r>
        <w:t xml:space="preserve"/>
      </w:r>
    </w:p>
    <w:p>
      <w:pPr>
        <w:pStyle w:val="Heading1"/>
      </w:pPr>
      <w:r>
        <w:rPr>
          <w:rFonts w:ascii="Arial" w:cs="Arial" w:eastAsia="Arial" w:hAnsi="Arial"/>
          <w:b/>
          <w:bCs/>
          <w:sz w:val="32"/>
          <w:szCs w:val="32"/>
        </w:rPr>
        <w:t xml:space="preserve">1. System Overview</w:t>
      </w:r>
    </w:p>
    <w:p>
      <w:r>
        <w:rPr>
          <w:rFonts w:ascii="Arial" w:cs="Arial" w:eastAsia="Arial" w:hAnsi="Arial"/>
          <w:sz w:val="22"/>
          <w:szCs w:val="22"/>
        </w:rPr>
        <w:t xml:space="preserve">AccessPDF processes PDF files through a pipeline of analysis, remediation, and reporting stages. The architecture is modular: each remediation concern is handled by an independent processor orchestrated by the pipeline. The AI layer is fully optional — all structural fixes and the manual alt text workflow operate with zero network access.</w:t>
      </w:r>
    </w:p>
    <w:p>
      <w:r>
        <w:t xml:space="preserve"/>
      </w:r>
    </w:p>
    <w:p>
      <w:pPr>
        <w:pStyle w:val="Heading1"/>
      </w:pPr>
      <w:r>
        <w:rPr>
          <w:rFonts w:ascii="Arial" w:cs="Arial" w:eastAsia="Arial" w:hAnsi="Arial"/>
          <w:b/>
          <w:bCs/>
          <w:sz w:val="32"/>
          <w:szCs w:val="32"/>
        </w:rPr>
        <w:t xml:space="preserve">2. Technology Stack</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2800"/>
        <w:gridCol w:w="4360"/>
      </w:tblGrid>
      <w:tr>
        <w:tc>
          <w:tcPr>
            <w:tcW w:type="dxa" w:w="22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Layer</w:t>
            </w:r>
          </w:p>
        </w:tc>
        <w:tc>
          <w:tcPr>
            <w:tcW w:type="dxa" w:w="28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Technology</w:t>
            </w:r>
          </w:p>
        </w:tc>
        <w:tc>
          <w:tcPr>
            <w:tcW w:type="dxa" w:w="43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Rationale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PDF parsing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pikepdf + pdfminer.six</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pikepdf for structure/tag manipulation; pdfminer for text/layout extraction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Image extraction</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pikepdf + Pillow</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Extract images for alt text generation or review</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AI alt text (cloud)</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Anthropic / OpenAI / Gemini SDKs</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Optional; pluggable provider</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AI alt text (local)</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Ollama HTTP API</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Local vision models; zero data egress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TUI review</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Textual</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Rich terminal UI; keyboard-driven image review</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Sidecar format</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PyYAML + Pydantic</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Human-readable, version-control friendly</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CLI</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Typer</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Type-annotated CLI; easy testing</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Config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Pydantic + PyYAML</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Validated config with provider settings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Reporting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Jinja2</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JSON, Markdown, HTML output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Testing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pytest + pytest-vcr</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Offline CI; cassettes for all API providers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Packaging</w:t>
            </w:r>
          </w:p>
        </w:tc>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pyproject.toml + hatch</w:t>
            </w:r>
          </w:p>
        </w:tc>
        <w:tc>
          <w:tcPr>
            <w:tcW w:type="dxa" w:w="43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Modern Python packaging</w:t>
            </w:r>
          </w:p>
        </w:tc>
      </w:tr>
    </w:tbl>
    <w:p>
      <w:r>
        <w:t xml:space="preserve"/>
      </w:r>
    </w:p>
    <w:p>
      <w:pPr>
        <w:pStyle w:val="Heading1"/>
      </w:pPr>
      <w:r>
        <w:rPr>
          <w:rFonts w:ascii="Arial" w:cs="Arial" w:eastAsia="Arial" w:hAnsi="Arial"/>
          <w:b/>
          <w:bCs/>
          <w:sz w:val="32"/>
          <w:szCs w:val="32"/>
        </w:rPr>
        <w:t xml:space="preserve">3. Architecture Diagram</w:t>
      </w:r>
    </w:p>
    <w:p>
      <w:r>
        <w:t xml:space="preserve"/>
      </w:r>
    </w:p>
    <w:p>
      <w:r>
        <w:rPr>
          <w:rFonts w:ascii="Courier New" w:cs="Courier New" w:eastAsia="Courier New" w:hAnsi="Courier New"/>
          <w:sz w:val="17"/>
          <w:szCs w:val="17"/>
        </w:rPr>
        <w:t xml:space="preserve">  Input PDF(s)
       │
       ▼
  ┌─────────────┐
  │  Analyzer   │  ← structure, text, images, metadata
  └──────┬──────┘
         │  AnalysisResult
         ▼
  ┌──────────────────────────────────────────────┐
  │              Remediation Pipeline            │
  │  ┌──────────┐ ┌──────────┐ ┌─────────────┐  │
  │  │ Tagger   │ │ Metadata │ │ ReadingOrder│  │
  │  └──────────┘ └──────────┘ └─────────────┘  │
  │  ┌──────────┐ ┌──────────┐ ┌─────────────┐  │
  │  │ Headings │ │  Tables  │ │    Links    │  │
  │  └──────────┘ └──────────┘ └─────────────┘  │
  └──────────────────────┬───────────────────────┘
                         │
         ┌───────────────┼────────────────┐
         │               │                │
         ▼               ▼                ▼
  ┌─────────────┐ ┌────────────┐ ┌──────────────┐
  │ generate-   │ │   review   │ │     fix      │
  │ alt-text    │ │  (TUI)     │ │ --alt-text   │
  │             │ │            │ │   &lt;sidecar&gt;  │
  │ AI Provider │ │  Textual   │ │              │
  │ (optional)  │ │    UI      │ │   Writer     │
  └──────┬──────┘ └─────┬──────┘ └──────┬───────┘
         │               │               │
         └───────────────▼───────────────┘
                  document.alttext.yaml
                     (sidecar file)
                         │
                         ▼
                  ┌─────────────┐
                  │  Reporter   │
                  └─────────────┘</w:t>
      </w:r>
    </w:p>
    <w:p>
      <w:r>
        <w:t xml:space="preserve"/>
      </w:r>
    </w:p>
    <w:p>
      <w:pPr>
        <w:pStyle w:val="Heading1"/>
      </w:pPr>
      <w:r>
        <w:rPr>
          <w:rFonts w:ascii="Arial" w:cs="Arial" w:eastAsia="Arial" w:hAnsi="Arial"/>
          <w:b/>
          <w:bCs/>
          <w:sz w:val="32"/>
          <w:szCs w:val="32"/>
        </w:rPr>
        <w:t xml:space="preserve">4. Alt Text System</w:t>
      </w:r>
    </w:p>
    <w:p>
      <w:pPr>
        <w:pStyle w:val="Heading2"/>
      </w:pPr>
      <w:r>
        <w:rPr>
          <w:rFonts w:ascii="Arial" w:cs="Arial" w:eastAsia="Arial" w:hAnsi="Arial"/>
          <w:b/>
          <w:bCs/>
          <w:sz w:val="28"/>
          <w:szCs w:val="28"/>
        </w:rPr>
        <w:t xml:space="preserve">4.1 Sidecar File</w:t>
      </w:r>
    </w:p>
    <w:p>
      <w:r>
        <w:rPr>
          <w:rFonts w:ascii="Arial" w:cs="Arial" w:eastAsia="Arial" w:hAnsi="Arial"/>
          <w:sz w:val="22"/>
          <w:szCs w:val="22"/>
        </w:rPr>
        <w:t xml:space="preserve">The sidecar file (document.alttext.yaml) is the single source of truth for all alt text. It is created by the Analyzer on first run and consumed by the Writer when injecting alt text into the final PDF. It is designed to be human-readable, diff-friendly, and safe to commit to version control alongside documents.</w:t>
      </w:r>
    </w:p>
    <w:p>
      <w:r>
        <w:t xml:space="preserve"/>
      </w:r>
    </w:p>
    <w:p>
      <w:r>
        <w:rPr>
          <w:rFonts w:ascii="Arial" w:cs="Arial" w:eastAsia="Arial" w:hAnsi="Arial"/>
          <w:sz w:val="22"/>
          <w:szCs w:val="22"/>
        </w:rPr>
        <w:t xml:space="preserve">Image IDs in the sidecar are based on content hash (md5 of image bytes), not position. This means the sidecar is stable across re-runs: if an image is unchanged, its existing alt_text and status are preserved even if the PDF is otherwise modified.</w:t>
      </w:r>
    </w:p>
    <w:p>
      <w:r>
        <w:t xml:space="preserve"/>
      </w:r>
    </w:p>
    <w:p>
      <w:pPr>
        <w:pStyle w:val="Heading2"/>
      </w:pPr>
      <w:r>
        <w:rPr>
          <w:rFonts w:ascii="Arial" w:cs="Arial" w:eastAsia="Arial" w:hAnsi="Arial"/>
          <w:b/>
          <w:bCs/>
          <w:sz w:val="28"/>
          <w:szCs w:val="28"/>
        </w:rPr>
        <w:t xml:space="preserve">4.2 AI Provider Layer</w:t>
      </w:r>
    </w:p>
    <w:p>
      <w:r>
        <w:rPr>
          <w:rFonts w:ascii="Arial" w:cs="Arial" w:eastAsia="Arial" w:hAnsi="Arial"/>
          <w:sz w:val="22"/>
          <w:szCs w:val="22"/>
        </w:rPr>
        <w:t xml:space="preserve">All vision-based alt text generation flows through the AltTextGenerator protocol. No provider-specific code exists outside the provider implementations. The active provider is resolved at startup from config/CLI and injected into the generate-alt-text command.</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1600"/>
        <w:gridCol w:w="1600"/>
        <w:gridCol w:w="3760"/>
      </w:tblGrid>
      <w:tr>
        <w:tc>
          <w:tcPr>
            <w:tcW w:type="dxa" w:w="24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Provider</w:t>
            </w:r>
          </w:p>
        </w:tc>
        <w:tc>
          <w:tcPr>
            <w:tcW w:type="dxa" w:w="16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Data egress?</w:t>
            </w:r>
          </w:p>
        </w:tc>
        <w:tc>
          <w:tcPr>
            <w:tcW w:type="dxa" w:w="16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Cost</w:t>
            </w:r>
          </w:p>
        </w:tc>
        <w:tc>
          <w:tcPr>
            <w:tcW w:type="dxa" w:w="37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Best for</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Anthropic Claude</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Per-token API</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Highest quality; complex figures</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OpenAI GPT-4o</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Per-token API</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Strong alternative; existing key</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Google Gemini</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Yes</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Per-token API</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Google Workspace orgs</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Ollama (local)</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Free</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Privacy-sensitive docs; academic use</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None (--no-ai)</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w:t>
            </w:r>
          </w:p>
        </w:tc>
        <w:tc>
          <w:tcPr>
            <w:tcW w:type="dxa" w:w="16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Free</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Manual workflow; structural fixes only</w:t>
            </w:r>
          </w:p>
        </w:tc>
      </w:tr>
    </w:tbl>
    <w:p>
      <w:r>
        <w:t xml:space="preserve"/>
      </w:r>
    </w:p>
    <w:p>
      <w:pPr>
        <w:pStyle w:val="Heading2"/>
      </w:pPr>
      <w:r>
        <w:rPr>
          <w:rFonts w:ascii="Arial" w:cs="Arial" w:eastAsia="Arial" w:hAnsi="Arial"/>
          <w:b/>
          <w:bCs/>
          <w:sz w:val="28"/>
          <w:szCs w:val="28"/>
        </w:rPr>
        <w:t xml:space="preserve">4.3 TUI Review Module (accesspdf.review)</w:t>
      </w:r>
    </w:p>
    <w:p>
      <w:r>
        <w:rPr>
          <w:rFonts w:ascii="Arial" w:cs="Arial" w:eastAsia="Arial" w:hAnsi="Arial"/>
          <w:sz w:val="22"/>
          <w:szCs w:val="22"/>
        </w:rPr>
        <w:t xml:space="preserve">Built with Textual. The review command loads the sidecar file, renders each image using Pillow → terminal sixel/block graphics, and presents an editing interface. State is saved to the sidecar after every action so the session is safe to interrupt.</w:t>
      </w:r>
    </w:p>
    <w:p>
      <w:r>
        <w:t xml:space="preserve"/>
      </w:r>
    </w:p>
    <w:p>
      <w:r>
        <w:rPr>
          <w:rFonts w:ascii="Arial" w:cs="Arial" w:eastAsia="Arial" w:hAnsi="Arial"/>
          <w:sz w:val="22"/>
          <w:szCs w:val="22"/>
        </w:rPr>
        <w:t xml:space="preserve">Key Textual components:</w:t>
      </w:r>
    </w:p>
    <w:p>
      <w:pPr>
        <w:pStyle w:val="ListParagraph"/>
        <w:numPr>
          <w:ilvl w:val="0"/>
          <w:numId w:val="2"/>
        </w:numPr>
      </w:pPr>
      <w:r>
        <w:rPr>
          <w:rFonts w:ascii="Arial" w:cs="Arial" w:eastAsia="Arial" w:hAnsi="Arial"/>
          <w:sz w:val="22"/>
          <w:szCs w:val="22"/>
        </w:rPr>
        <w:t xml:space="preserve">ImagePanel — renders image at readable size using terminal graphics</w:t>
      </w:r>
    </w:p>
    <w:p>
      <w:pPr>
        <w:pStyle w:val="ListParagraph"/>
        <w:numPr>
          <w:ilvl w:val="0"/>
          <w:numId w:val="2"/>
        </w:numPr>
      </w:pPr>
      <w:r>
        <w:rPr>
          <w:rFonts w:ascii="Arial" w:cs="Arial" w:eastAsia="Arial" w:hAnsi="Arial"/>
          <w:sz w:val="22"/>
          <w:szCs w:val="22"/>
        </w:rPr>
        <w:t xml:space="preserve">AltTextEditor — multiline text input with character count and WCAG length guidance</w:t>
      </w:r>
    </w:p>
    <w:p>
      <w:pPr>
        <w:pStyle w:val="ListParagraph"/>
        <w:numPr>
          <w:ilvl w:val="0"/>
          <w:numId w:val="2"/>
        </w:numPr>
      </w:pPr>
      <w:r>
        <w:rPr>
          <w:rFonts w:ascii="Arial" w:cs="Arial" w:eastAsia="Arial" w:hAnsi="Arial"/>
          <w:sz w:val="22"/>
          <w:szCs w:val="22"/>
        </w:rPr>
        <w:t xml:space="preserve">StatusBar — progress indicator, filter controls, keyboard shortcut hints</w:t>
      </w:r>
    </w:p>
    <w:p>
      <w:pPr>
        <w:pStyle w:val="ListParagraph"/>
        <w:numPr>
          <w:ilvl w:val="0"/>
          <w:numId w:val="2"/>
        </w:numPr>
      </w:pPr>
      <w:r>
        <w:rPr>
          <w:rFonts w:ascii="Arial" w:cs="Arial" w:eastAsia="Arial" w:hAnsi="Arial"/>
          <w:sz w:val="22"/>
          <w:szCs w:val="22"/>
        </w:rPr>
        <w:t xml:space="preserve">SidecarManager — handles read/write of the YAML sidecar, debounced saves</w:t>
      </w:r>
    </w:p>
    <w:p>
      <w:r>
        <w:t xml:space="preserve"/>
      </w:r>
    </w:p>
    <w:p>
      <w:r>
        <w:rPr>
          <w:rFonts w:ascii="Arial" w:cs="Arial" w:eastAsia="Arial" w:hAnsi="Arial"/>
          <w:sz w:val="22"/>
          <w:szCs w:val="22"/>
        </w:rPr>
        <w:t xml:space="preserve">Terminal image rendering degrades gracefully: sixel protocol where supported (most modern terminals), Unicode block characters as fallback. A --no-images flag disables rendering for purely text-based terminals.</w:t>
      </w:r>
    </w:p>
    <w:p>
      <w:r>
        <w:t xml:space="preserve"/>
      </w:r>
    </w:p>
    <w:p>
      <w:pPr>
        <w:pStyle w:val="Heading2"/>
      </w:pPr>
      <w:r>
        <w:rPr>
          <w:rFonts w:ascii="Arial" w:cs="Arial" w:eastAsia="Arial" w:hAnsi="Arial"/>
          <w:b/>
          <w:bCs/>
          <w:sz w:val="28"/>
          <w:szCs w:val="28"/>
        </w:rPr>
        <w:t xml:space="preserve">4.4 Writer</w:t>
      </w:r>
    </w:p>
    <w:p>
      <w:r>
        <w:rPr>
          <w:rFonts w:ascii="Arial" w:cs="Arial" w:eastAsia="Arial" w:hAnsi="Arial"/>
          <w:sz w:val="22"/>
          <w:szCs w:val="22"/>
        </w:rPr>
        <w:t xml:space="preserve">The Writer takes the final sidecar file and injects alt text into the PDF tag structure using pikepdf. Images with status: approved or status: decorative are handled; images with status: needs_review or missing alt_text are left unmodified and flagged in the report. The original PDF is never touched — output always goes to a new path.</w:t>
      </w:r>
    </w:p>
    <w:p>
      <w:r>
        <w:t xml:space="preserve"/>
      </w:r>
    </w:p>
    <w:p>
      <w:pPr>
        <w:pStyle w:val="Heading1"/>
      </w:pPr>
      <w:r>
        <w:rPr>
          <w:rFonts w:ascii="Arial" w:cs="Arial" w:eastAsia="Arial" w:hAnsi="Arial"/>
          <w:b/>
          <w:bCs/>
          <w:sz w:val="32"/>
          <w:szCs w:val="32"/>
        </w:rPr>
        <w:t xml:space="preserve">5. CLI Commands</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800"/>
        <w:gridCol w:w="5560"/>
      </w:tblGrid>
      <w:tr>
        <w:tc>
          <w:tcPr>
            <w:tcW w:type="dxa" w:w="38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Command</w:t>
            </w:r>
          </w:p>
        </w:tc>
        <w:tc>
          <w:tcPr>
            <w:tcW w:type="dxa" w:w="55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Description</w:t>
            </w:r>
          </w:p>
        </w:tc>
      </w:tr>
      <w:tr>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accesspdf check &lt;pdf&gt;</w:t>
            </w:r>
          </w:p>
        </w:tc>
        <w:tc>
          <w:tcPr>
            <w:tcW w:type="dxa" w:w="5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Analyze only; print accessibility report; no file modification</w:t>
            </w:r>
          </w:p>
        </w:tc>
      </w:tr>
      <w:tr>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accesspdf fix &lt;pdf&gt; [--output &lt;path&gt;]</w:t>
            </w:r>
          </w:p>
        </w:tc>
        <w:tc>
          <w:tcPr>
            <w:tcW w:type="dxa" w:w="5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Run all structural fixes; inject alt text from sidecar if present</w:t>
            </w:r>
          </w:p>
        </w:tc>
      </w:tr>
      <w:tr>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accesspdf generate-alt-text &lt;pdf&gt; [--provider ...]</w:t>
            </w:r>
          </w:p>
        </w:tc>
        <w:tc>
          <w:tcPr>
            <w:tcW w:type="dxa" w:w="5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Extract images, run AI provider, write drafts to sidecar</w:t>
            </w:r>
          </w:p>
        </w:tc>
      </w:tr>
      <w:tr>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accesspdf review &lt;pdf&gt;</w:t>
            </w:r>
          </w:p>
        </w:tc>
        <w:tc>
          <w:tcPr>
            <w:tcW w:type="dxa" w:w="5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Open TUI to review/edit/approve alt text in sidecar</w:t>
            </w:r>
          </w:p>
        </w:tc>
      </w:tr>
      <w:tr>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accesspdf batch &lt;dir&gt; [--output-dir ...]</w:t>
            </w:r>
          </w:p>
        </w:tc>
        <w:tc>
          <w:tcPr>
            <w:tcW w:type="dxa" w:w="5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Batch structural fixes across a directory</w:t>
            </w:r>
          </w:p>
        </w:tc>
      </w:tr>
      <w:tr>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accesspdf cost-estimate &lt;dir&gt;</w:t>
            </w:r>
          </w:p>
        </w:tc>
        <w:tc>
          <w:tcPr>
            <w:tcW w:type="dxa" w:w="5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Estimate API cost for a directory (cloud providers only)</w:t>
            </w:r>
          </w:p>
        </w:tc>
      </w:tr>
      <w:tr>
        <w:tc>
          <w:tcPr>
            <w:tcW w:type="dxa" w:w="3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accesspdf providers</w:t>
            </w:r>
          </w:p>
        </w:tc>
        <w:tc>
          <w:tcPr>
            <w:tcW w:type="dxa" w:w="5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List providers and their availability (key present, Ollama reachable, etc.)</w:t>
            </w:r>
          </w:p>
        </w:tc>
      </w:tr>
    </w:tbl>
    <w:p>
      <w:r>
        <w:t xml:space="preserve"/>
      </w:r>
    </w:p>
    <w:p>
      <w:pPr>
        <w:pStyle w:val="Heading1"/>
      </w:pPr>
      <w:r>
        <w:rPr>
          <w:rFonts w:ascii="Arial" w:cs="Arial" w:eastAsia="Arial" w:hAnsi="Arial"/>
          <w:b/>
          <w:bCs/>
          <w:sz w:val="32"/>
          <w:szCs w:val="32"/>
        </w:rPr>
        <w:t xml:space="preserve">6. Data Flow: Full Manual Workflow</w:t>
      </w:r>
    </w:p>
    <w:p>
      <w:pPr>
        <w:pStyle w:val="ListParagraph"/>
        <w:numPr>
          <w:ilvl w:val="0"/>
          <w:numId w:val="3"/>
        </w:numPr>
      </w:pPr>
      <w:r>
        <w:rPr>
          <w:rFonts w:ascii="Arial" w:cs="Arial" w:eastAsia="Arial" w:hAnsi="Arial"/>
          <w:sz w:val="22"/>
          <w:szCs w:val="22"/>
        </w:rPr>
        <w:t xml:space="preserve">accesspdf check thesis.pdf — analyze, see what needs fixing</w:t>
      </w:r>
    </w:p>
    <w:p>
      <w:pPr>
        <w:pStyle w:val="ListParagraph"/>
        <w:numPr>
          <w:ilvl w:val="0"/>
          <w:numId w:val="3"/>
        </w:numPr>
      </w:pPr>
      <w:r>
        <w:rPr>
          <w:rFonts w:ascii="Arial" w:cs="Arial" w:eastAsia="Arial" w:hAnsi="Arial"/>
          <w:sz w:val="22"/>
          <w:szCs w:val="22"/>
        </w:rPr>
        <w:t xml:space="preserve">accesspdf fix thesis.pdf --output thesis-fixed.pdf — structural fixes; sidecar created with blank alt text fields</w:t>
      </w:r>
    </w:p>
    <w:p>
      <w:pPr>
        <w:pStyle w:val="ListParagraph"/>
        <w:numPr>
          <w:ilvl w:val="0"/>
          <w:numId w:val="3"/>
        </w:numPr>
      </w:pPr>
      <w:r>
        <w:rPr>
          <w:rFonts w:ascii="Arial" w:cs="Arial" w:eastAsia="Arial" w:hAnsi="Arial"/>
          <w:sz w:val="22"/>
          <w:szCs w:val="22"/>
        </w:rPr>
        <w:t xml:space="preserve">accesspdf review thesis-fixed.pdf — TUI opens; researcher writes alt text for each figure</w:t>
      </w:r>
    </w:p>
    <w:p>
      <w:pPr>
        <w:pStyle w:val="ListParagraph"/>
        <w:numPr>
          <w:ilvl w:val="0"/>
          <w:numId w:val="3"/>
        </w:numPr>
      </w:pPr>
      <w:r>
        <w:rPr>
          <w:rFonts w:ascii="Arial" w:cs="Arial" w:eastAsia="Arial" w:hAnsi="Arial"/>
          <w:sz w:val="22"/>
          <w:szCs w:val="22"/>
        </w:rPr>
        <w:t xml:space="preserve">accesspdf fix thesis-fixed.pdf --alt-text thesis-fixed.alttext.yaml --output thesis-accessible.pdf — inject alt text</w:t>
      </w:r>
    </w:p>
    <w:p>
      <w:pPr>
        <w:pStyle w:val="ListParagraph"/>
        <w:numPr>
          <w:ilvl w:val="0"/>
          <w:numId w:val="3"/>
        </w:numPr>
      </w:pPr>
      <w:r>
        <w:rPr>
          <w:rFonts w:ascii="Arial" w:cs="Arial" w:eastAsia="Arial" w:hAnsi="Arial"/>
          <w:sz w:val="22"/>
          <w:szCs w:val="22"/>
        </w:rPr>
        <w:t xml:space="preserve">accesspdf check thesis-accessible.pdf — verify; report should show all images resolved</w:t>
      </w:r>
    </w:p>
    <w:p>
      <w:r>
        <w:t xml:space="preserve"/>
      </w:r>
    </w:p>
    <w:p>
      <w:pPr>
        <w:pStyle w:val="Heading1"/>
      </w:pPr>
      <w:r>
        <w:rPr>
          <w:rFonts w:ascii="Arial" w:cs="Arial" w:eastAsia="Arial" w:hAnsi="Arial"/>
          <w:b/>
          <w:bCs/>
          <w:sz w:val="32"/>
          <w:szCs w:val="32"/>
        </w:rPr>
        <w:t xml:space="preserve">7. Data Flow: AI-Assisted Workflow</w:t>
      </w:r>
    </w:p>
    <w:p>
      <w:pPr>
        <w:pStyle w:val="ListParagraph"/>
        <w:numPr>
          <w:ilvl w:val="0"/>
          <w:numId w:val="3"/>
        </w:numPr>
      </w:pPr>
      <w:r>
        <w:rPr>
          <w:rFonts w:ascii="Arial" w:cs="Arial" w:eastAsia="Arial" w:hAnsi="Arial"/>
          <w:sz w:val="22"/>
          <w:szCs w:val="22"/>
        </w:rPr>
        <w:t xml:space="preserve">accesspdf fix document.pdf --output document-fixed.pdf — structural fixes</w:t>
      </w:r>
    </w:p>
    <w:p>
      <w:pPr>
        <w:pStyle w:val="ListParagraph"/>
        <w:numPr>
          <w:ilvl w:val="0"/>
          <w:numId w:val="3"/>
        </w:numPr>
      </w:pPr>
      <w:r>
        <w:rPr>
          <w:rFonts w:ascii="Arial" w:cs="Arial" w:eastAsia="Arial" w:hAnsi="Arial"/>
          <w:sz w:val="22"/>
          <w:szCs w:val="22"/>
        </w:rPr>
        <w:t xml:space="preserve">accesspdf generate-alt-text document-fixed.pdf --provider ollama — AI drafts written to sidecar</w:t>
      </w:r>
    </w:p>
    <w:p>
      <w:pPr>
        <w:pStyle w:val="ListParagraph"/>
        <w:numPr>
          <w:ilvl w:val="0"/>
          <w:numId w:val="3"/>
        </w:numPr>
      </w:pPr>
      <w:r>
        <w:rPr>
          <w:rFonts w:ascii="Arial" w:cs="Arial" w:eastAsia="Arial" w:hAnsi="Arial"/>
          <w:sz w:val="22"/>
          <w:szCs w:val="22"/>
        </w:rPr>
        <w:t xml:space="preserve">accesspdf review document-fixed.pdf — TUI opens; reviewer edits/approves AI drafts</w:t>
      </w:r>
    </w:p>
    <w:p>
      <w:pPr>
        <w:pStyle w:val="ListParagraph"/>
        <w:numPr>
          <w:ilvl w:val="0"/>
          <w:numId w:val="3"/>
        </w:numPr>
      </w:pPr>
      <w:r>
        <w:rPr>
          <w:rFonts w:ascii="Arial" w:cs="Arial" w:eastAsia="Arial" w:hAnsi="Arial"/>
          <w:sz w:val="22"/>
          <w:szCs w:val="22"/>
        </w:rPr>
        <w:t xml:space="preserve">accesspdf fix document-fixed.pdf --alt-text document-fixed.alttext.yaml --output document-accessible.pdf</w:t>
      </w:r>
    </w:p>
    <w:p>
      <w:r>
        <w:t xml:space="preserve"/>
      </w:r>
    </w:p>
    <w:p>
      <w:pPr>
        <w:pStyle w:val="Heading1"/>
      </w:pPr>
      <w:r>
        <w:rPr>
          <w:rFonts w:ascii="Arial" w:cs="Arial" w:eastAsia="Arial" w:hAnsi="Arial"/>
          <w:b/>
          <w:bCs/>
          <w:sz w:val="32"/>
          <w:szCs w:val="32"/>
        </w:rPr>
        <w:t xml:space="preserve">8. Privacy &amp; Security</w:t>
      </w:r>
    </w:p>
    <w:p>
      <w:r>
        <w:t xml:space="preserve"/>
      </w: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Concern</w:t>
            </w:r>
          </w:p>
        </w:tc>
        <w:tc>
          <w:tcPr>
            <w:tcW w:type="dxa" w:w="6560"/>
            <w:tcBorders>
              <w:top w:val="single" w:color="CCCCCC" w:sz="1"/>
              <w:left w:val="single" w:color="CCCCCC" w:sz="1"/>
              <w:bottom w:val="single" w:color="CCCCCC" w:sz="1"/>
              <w:right w:val="single" w:color="CCCCCC" w:sz="1"/>
            </w:tcBorders>
            <w:shd w:fill="2E5C8A" w:val="clear"/>
            <w:tcMar>
              <w:top w:type="dxa" w:w="80"/>
              <w:left w:type="dxa" w:w="120"/>
              <w:bottom w:type="dxa" w:w="80"/>
              <w:right w:type="dxa" w:w="120"/>
            </w:tcMar>
          </w:tcPr>
          <w:p>
            <w:r>
              <w:rPr>
                <w:rFonts w:ascii="Arial" w:cs="Arial" w:eastAsia="Arial" w:hAnsi="Arial"/>
                <w:b/>
                <w:bCs/>
                <w:color w:val="FFFFFF"/>
                <w:sz w:val="20"/>
                <w:szCs w:val="20"/>
              </w:rPr>
              <w:t xml:space="preserve">Design Decision</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Data egress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Use --provider ollama or --no-ai; zero data leaves the machine</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API keys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Environment variables only; never written to config files or logs</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Original file safety</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All output to separate path; originals never modified</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Sidecar in version control</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 raw image data in sidecar — hashes and metadata only</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Audit trail</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JSON report records provider/model used for each image</w:t>
            </w:r>
          </w:p>
        </w:tc>
      </w:tr>
    </w:tbl>
    <w:p>
      <w:r>
        <w:t xml:space="preserve"/>
      </w:r>
    </w:p>
    <w:p>
      <w:pPr>
        <w:pStyle w:val="Heading1"/>
      </w:pPr>
      <w:r>
        <w:rPr>
          <w:rFonts w:ascii="Arial" w:cs="Arial" w:eastAsia="Arial" w:hAnsi="Arial"/>
          <w:b/>
          <w:bCs/>
          <w:sz w:val="32"/>
          <w:szCs w:val="32"/>
        </w:rPr>
        <w:t xml:space="preserve">9. Testing Strategy</w:t>
      </w:r>
    </w:p>
    <w:p>
      <w:pPr>
        <w:pStyle w:val="ListParagraph"/>
        <w:numPr>
          <w:ilvl w:val="0"/>
          <w:numId w:val="2"/>
        </w:numPr>
      </w:pPr>
      <w:r>
        <w:rPr>
          <w:rFonts w:ascii="Arial" w:cs="Arial" w:eastAsia="Arial" w:hAnsi="Arial"/>
          <w:sz w:val="22"/>
          <w:szCs w:val="22"/>
        </w:rPr>
        <w:t xml:space="preserve">Unit tests for each processor using synthetic PDFs (reportlab)</w:t>
      </w:r>
    </w:p>
    <w:p>
      <w:pPr>
        <w:pStyle w:val="ListParagraph"/>
        <w:numPr>
          <w:ilvl w:val="0"/>
          <w:numId w:val="2"/>
        </w:numPr>
      </w:pPr>
      <w:r>
        <w:rPr>
          <w:rFonts w:ascii="Arial" w:cs="Arial" w:eastAsia="Arial" w:hAnsi="Arial"/>
          <w:sz w:val="22"/>
          <w:szCs w:val="22"/>
        </w:rPr>
        <w:t xml:space="preserve">TUI tested with Textual's built-in testing harness (headless mode)</w:t>
      </w:r>
    </w:p>
    <w:p>
      <w:pPr>
        <w:pStyle w:val="ListParagraph"/>
        <w:numPr>
          <w:ilvl w:val="0"/>
          <w:numId w:val="2"/>
        </w:numPr>
      </w:pPr>
      <w:r>
        <w:rPr>
          <w:rFonts w:ascii="Arial" w:cs="Arial" w:eastAsia="Arial" w:hAnsi="Arial"/>
          <w:sz w:val="22"/>
          <w:szCs w:val="22"/>
        </w:rPr>
        <w:t xml:space="preserve">API calls recorded with pytest-vcr for offline CI</w:t>
      </w:r>
    </w:p>
    <w:p>
      <w:pPr>
        <w:pStyle w:val="ListParagraph"/>
        <w:numPr>
          <w:ilvl w:val="0"/>
          <w:numId w:val="2"/>
        </w:numPr>
      </w:pPr>
      <w:r>
        <w:rPr>
          <w:rFonts w:ascii="Arial" w:cs="Arial" w:eastAsia="Arial" w:hAnsi="Arial"/>
          <w:sz w:val="22"/>
          <w:szCs w:val="22"/>
        </w:rPr>
        <w:t xml:space="preserve">OllamaProvider tested against a mock HTTP server in CI</w:t>
      </w:r>
    </w:p>
    <w:p>
      <w:pPr>
        <w:pStyle w:val="ListParagraph"/>
        <w:numPr>
          <w:ilvl w:val="0"/>
          <w:numId w:val="2"/>
        </w:numPr>
      </w:pPr>
      <w:r>
        <w:rPr>
          <w:rFonts w:ascii="Arial" w:cs="Arial" w:eastAsia="Arial" w:hAnsi="Arial"/>
          <w:sz w:val="22"/>
          <w:szCs w:val="22"/>
        </w:rPr>
        <w:t xml:space="preserve">Sidecar round-trip tests: generate → review → inject → verify</w:t>
      </w:r>
    </w:p>
    <w:p>
      <w:pPr>
        <w:pStyle w:val="ListParagraph"/>
        <w:numPr>
          <w:ilvl w:val="0"/>
          <w:numId w:val="2"/>
        </w:numPr>
      </w:pPr>
      <w:r>
        <w:rPr>
          <w:rFonts w:ascii="Arial" w:cs="Arial" w:eastAsia="Arial" w:hAnsi="Arial"/>
          <w:sz w:val="22"/>
          <w:szCs w:val="22"/>
        </w:rPr>
        <w:t xml:space="preserve">Accessibility conformance on outputs: pdfua-validator</w:t>
      </w:r>
    </w:p>
    <w:p>
      <w:pPr>
        <w:pStyle w:val="ListParagraph"/>
        <w:numPr>
          <w:ilvl w:val="0"/>
          <w:numId w:val="2"/>
        </w:numPr>
      </w:pPr>
      <w:r>
        <w:rPr>
          <w:rFonts w:ascii="Arial" w:cs="Arial" w:eastAsia="Arial" w:hAnsi="Arial"/>
          <w:sz w:val="22"/>
          <w:szCs w:val="22"/>
        </w:rPr>
        <w:t xml:space="preserve">CI matrix: Python 3.10, 3.11, 3.12 on Ubuntu, macOS</w:t>
      </w:r>
    </w:p>
    <w:p>
      <w:r>
        <w:t xml:space="preserve"/>
      </w:r>
    </w:p>
    <w:p>
      <w:pPr>
        <w:pStyle w:val="Heading1"/>
      </w:pPr>
      <w:r>
        <w:rPr>
          <w:rFonts w:ascii="Arial" w:cs="Arial" w:eastAsia="Arial" w:hAnsi="Arial"/>
          <w:b/>
          <w:bCs/>
          <w:sz w:val="32"/>
          <w:szCs w:val="32"/>
        </w:rPr>
        <w:t xml:space="preserve">10. Open Questions</w:t>
      </w:r>
    </w:p>
    <w:p>
      <w:pPr>
        <w:pStyle w:val="ListParagraph"/>
        <w:numPr>
          <w:ilvl w:val="0"/>
          <w:numId w:val="2"/>
        </w:numPr>
      </w:pPr>
      <w:r>
        <w:rPr>
          <w:rFonts w:ascii="Arial" w:cs="Arial" w:eastAsia="Arial" w:hAnsi="Arial"/>
          <w:sz w:val="22"/>
          <w:szCs w:val="22"/>
        </w:rPr>
        <w:t xml:space="preserve">Should we support a web-based review UI (Flask/FastAPI) as an alternative to the TUI for less technical users?</w:t>
      </w:r>
    </w:p>
    <w:p>
      <w:pPr>
        <w:pStyle w:val="ListParagraph"/>
        <w:numPr>
          <w:ilvl w:val="0"/>
          <w:numId w:val="2"/>
        </w:numPr>
      </w:pPr>
      <w:r>
        <w:rPr>
          <w:rFonts w:ascii="Arial" w:cs="Arial" w:eastAsia="Arial" w:hAnsi="Arial"/>
          <w:sz w:val="22"/>
          <w:szCs w:val="22"/>
        </w:rPr>
        <w:t xml:space="preserve">Should HuggingFace Transformers be supported directly (no Ollama) for environments where installing Ollama is impractical?</w:t>
      </w:r>
    </w:p>
    <w:p>
      <w:pPr>
        <w:pStyle w:val="ListParagraph"/>
        <w:numPr>
          <w:ilvl w:val="0"/>
          <w:numId w:val="2"/>
        </w:numPr>
      </w:pPr>
      <w:r>
        <w:rPr>
          <w:rFonts w:ascii="Arial" w:cs="Arial" w:eastAsia="Arial" w:hAnsi="Arial"/>
          <w:sz w:val="22"/>
          <w:szCs w:val="22"/>
        </w:rPr>
        <w:t xml:space="preserve">Hybrid AI mode: use Ollama by default, escalate to cloud provider for low-confidence images?</w:t>
      </w:r>
    </w:p>
    <w:p>
      <w:pPr>
        <w:pStyle w:val="ListParagraph"/>
        <w:numPr>
          <w:ilvl w:val="0"/>
          <w:numId w:val="2"/>
        </w:numPr>
      </w:pPr>
      <w:r>
        <w:rPr>
          <w:rFonts w:ascii="Arial" w:cs="Arial" w:eastAsia="Arial" w:hAnsi="Arial"/>
          <w:sz w:val="22"/>
          <w:szCs w:val="22"/>
        </w:rPr>
        <w:t xml:space="preserve">Should the sidecar format support team review workflows — e.g., assigned_to, reviewed_by fields?</w:t>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120" w:before="360"/>
      <w:outlineLvl w:val="0"/>
    </w:pPr>
    <w:rPr>
      <w:rFonts w:ascii="Arial" w:cs="Arial" w:eastAsia="Arial" w:hAnsi="Arial"/>
      <w:b/>
      <w:bCs/>
      <w:color w:val="1F3864"/>
      <w:sz w:val="32"/>
      <w:szCs w:val="32"/>
    </w:rPr>
  </w:style>
  <w:style w:type="paragraph" w:styleId="Heading2">
    <w:name w:val="Heading 2"/>
    <w:basedOn w:val="Normal"/>
    <w:next w:val="Normal"/>
    <w:qFormat/>
    <w:pPr>
      <w:spacing w:after="80" w:before="240"/>
      <w:outlineLvl w:val="1"/>
    </w:pPr>
    <w:rPr>
      <w:rFonts w:ascii="Arial" w:cs="Arial" w:eastAsia="Arial" w:hAnsi="Arial"/>
      <w:b/>
      <w:bCs/>
      <w:color w:val="2E5C8A"/>
      <w:sz w:val="28"/>
      <w:szCs w:val="28"/>
    </w:rPr>
  </w:style>
  <w:style w:type="paragraph" w:styleId="Heading3">
    <w:name w:val="Heading 3"/>
    <w:basedOn w:val="Normal"/>
    <w:next w:val="Normal"/>
    <w:qFormat/>
    <w:pPr>
      <w:spacing w:after="60" w:before="180"/>
      <w:outlineLvl w:val="2"/>
    </w:pPr>
    <w:rPr>
      <w:rFonts w:ascii="Arial" w:cs="Arial" w:eastAsia="Arial" w:hAnsi="Arial"/>
      <w:b/>
      <w:bCs/>
      <w:color w:val="2E5C8A"/>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2026-02-27T13:48:30.929Z</dcterms:created>
  <dcterms:modified xsi:type="dcterms:W3CDTF">2026-02-27T13:48:30.929Z</dcterms:modified>
</cp:coreProperties>
</file>

<file path=docProps/custom.xml><?xml version="1.0" encoding="utf-8"?>
<Properties xmlns="http://schemas.openxmlformats.org/officeDocument/2006/custom-properties" xmlns:vt="http://schemas.openxmlformats.org/officeDocument/2006/docPropsVTypes"/>
</file>