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40" w:before="1440"/>
        <w:jc w:val="center"/>
      </w:pPr>
      <w:r>
        <w:rPr>
          <w:rFonts w:ascii="Arial" w:cs="Arial" w:eastAsia="Arial" w:hAnsi="Arial"/>
          <w:b/>
          <w:bCs/>
          <w:color w:val="1F3864"/>
          <w:sz w:val="56"/>
          <w:szCs w:val="56"/>
        </w:rPr>
        <w:t xml:space="preserve">AccessPDF</w:t>
      </w:r>
    </w:p>
    <w:p>
      <w:pPr>
        <w:spacing w:after="120"/>
        <w:jc w:val="center"/>
      </w:pPr>
      <w:r>
        <w:rPr>
          <w:rFonts w:ascii="Arial" w:cs="Arial" w:eastAsia="Arial" w:hAnsi="Arial"/>
          <w:i/>
          <w:iCs/>
          <w:color w:val="2E5C8A"/>
          <w:sz w:val="28"/>
          <w:szCs w:val="28"/>
        </w:rPr>
        <w:t xml:space="preserve">Technical Architecture Document</w:t>
      </w:r>
    </w:p>
    <w:p>
      <w:pPr>
        <w:spacing w:after="480"/>
        <w:jc w:val="center"/>
      </w:pPr>
      <w:r>
        <w:rPr>
          <w:rFonts w:ascii="Arial" w:cs="Arial" w:eastAsia="Arial" w:hAnsi="Arial"/>
          <w:color w:val="666666"/>
          <w:sz w:val="22"/>
          <w:szCs w:val="22"/>
        </w:rPr>
        <w:t xml:space="preserve">v0.1  |  2026</w:t>
      </w:r>
    </w:p>
    <w:p>
      <w:pPr>
        <w:pBdr>
          <w:bottom w:val="single" w:color="2E5C8A" w:sz="6" w:space="1"/>
        </w:pBdr>
      </w:pPr>
      <w:r>
        <w:t xml:space="preserve"/>
      </w:r>
    </w:p>
    <w:p>
      <w:r>
        <w:t xml:space="preserve"/>
      </w:r>
    </w:p>
    <w:p>
      <w:pPr>
        <w:pStyle w:val="Heading1"/>
      </w:pPr>
      <w:r>
        <w:rPr>
          <w:rFonts w:ascii="Arial" w:cs="Arial" w:eastAsia="Arial" w:hAnsi="Arial"/>
          <w:b/>
          <w:bCs/>
          <w:sz w:val="32"/>
          <w:szCs w:val="32"/>
        </w:rPr>
        <w:t xml:space="preserve">1. System Overview</w:t>
      </w:r>
    </w:p>
    <w:p>
      <w:r>
        <w:rPr>
          <w:rFonts w:ascii="Arial" w:cs="Arial" w:eastAsia="Arial" w:hAnsi="Arial"/>
          <w:sz w:val="22"/>
          <w:szCs w:val="22"/>
        </w:rPr>
        <w:t xml:space="preserve">AccessPDF is a Python package that processes PDF files through a pipeline of analysis, remediation, and reporting stages. The architecture is modular: each remediation concern is handled by an independent processor, and the pipeline orchestrates them. The AI layer (Claude API) is isolated behind an abstraction so it can be swapped for local models in future.</w:t>
      </w:r>
    </w:p>
    <w:p>
      <w:r>
        <w:t xml:space="preserve"/>
      </w:r>
    </w:p>
    <w:p>
      <w:pPr>
        <w:pStyle w:val="Heading1"/>
      </w:pPr>
      <w:r>
        <w:rPr>
          <w:rFonts w:ascii="Arial" w:cs="Arial" w:eastAsia="Arial" w:hAnsi="Arial"/>
          <w:b/>
          <w:bCs/>
          <w:sz w:val="32"/>
          <w:szCs w:val="32"/>
        </w:rPr>
        <w:t xml:space="preserve">2. Technology Stack</w:t>
      </w:r>
    </w:p>
    <w:p>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2800"/>
        <w:gridCol w:w="4360"/>
      </w:tblGrid>
      <w:tr>
        <w:tc>
          <w:tcPr>
            <w:tcW w:type="dxa" w:w="2200"/>
            <w:tcBorders>
              <w:top w:val="single" w:color="CCCCCC" w:sz="1"/>
              <w:left w:val="single" w:color="CCCCCC" w:sz="1"/>
              <w:bottom w:val="single" w:color="CCCCCC" w:sz="1"/>
              <w:right w:val="single" w:color="CCCCCC" w:sz="1"/>
            </w:tcBorders>
            <w:shd w:fill="2E5C8A" w:val="clear"/>
            <w:tcMar>
              <w:top w:type="dxa" w:w="80"/>
              <w:left w:type="dxa" w:w="120"/>
              <w:bottom w:type="dxa" w:w="80"/>
              <w:right w:type="dxa" w:w="120"/>
            </w:tcMar>
          </w:tcPr>
          <w:p>
            <w:r>
              <w:rPr>
                <w:rFonts w:ascii="Arial" w:cs="Arial" w:eastAsia="Arial" w:hAnsi="Arial"/>
                <w:b/>
                <w:bCs/>
                <w:color w:val="FFFFFF"/>
                <w:sz w:val="20"/>
                <w:szCs w:val="20"/>
              </w:rPr>
              <w:t xml:space="preserve">Layer</w:t>
            </w:r>
          </w:p>
        </w:tc>
        <w:tc>
          <w:tcPr>
            <w:tcW w:type="dxa" w:w="2800"/>
            <w:tcBorders>
              <w:top w:val="single" w:color="CCCCCC" w:sz="1"/>
              <w:left w:val="single" w:color="CCCCCC" w:sz="1"/>
              <w:bottom w:val="single" w:color="CCCCCC" w:sz="1"/>
              <w:right w:val="single" w:color="CCCCCC" w:sz="1"/>
            </w:tcBorders>
            <w:shd w:fill="2E5C8A" w:val="clear"/>
            <w:tcMar>
              <w:top w:type="dxa" w:w="80"/>
              <w:left w:type="dxa" w:w="120"/>
              <w:bottom w:type="dxa" w:w="80"/>
              <w:right w:type="dxa" w:w="120"/>
            </w:tcMar>
          </w:tcPr>
          <w:p>
            <w:r>
              <w:rPr>
                <w:rFonts w:ascii="Arial" w:cs="Arial" w:eastAsia="Arial" w:hAnsi="Arial"/>
                <w:b/>
                <w:bCs/>
                <w:color w:val="FFFFFF"/>
                <w:sz w:val="20"/>
                <w:szCs w:val="20"/>
              </w:rPr>
              <w:t xml:space="preserve">Technology</w:t>
            </w:r>
          </w:p>
        </w:tc>
        <w:tc>
          <w:tcPr>
            <w:tcW w:type="dxa" w:w="4360"/>
            <w:tcBorders>
              <w:top w:val="single" w:color="CCCCCC" w:sz="1"/>
              <w:left w:val="single" w:color="CCCCCC" w:sz="1"/>
              <w:bottom w:val="single" w:color="CCCCCC" w:sz="1"/>
              <w:right w:val="single" w:color="CCCCCC" w:sz="1"/>
            </w:tcBorders>
            <w:shd w:fill="2E5C8A" w:val="clear"/>
            <w:tcMar>
              <w:top w:type="dxa" w:w="80"/>
              <w:left w:type="dxa" w:w="120"/>
              <w:bottom w:type="dxa" w:w="80"/>
              <w:right w:type="dxa" w:w="120"/>
            </w:tcMar>
          </w:tcPr>
          <w:p>
            <w:r>
              <w:rPr>
                <w:rFonts w:ascii="Arial" w:cs="Arial" w:eastAsia="Arial" w:hAnsi="Arial"/>
                <w:b/>
                <w:bCs/>
                <w:color w:val="FFFFFF"/>
                <w:sz w:val="20"/>
                <w:szCs w:val="20"/>
              </w:rPr>
              <w:t xml:space="preserve">Rationale</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PDF parsing</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pikepdf + pdfminer.six</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pikepdf for structure/tag manipulation; pdfminer for text/layout extraction</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Image extraction</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pikepdf + Pillow</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Extract images for AI processing</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AI alt text</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Anthropic Python SDK</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Claude vision for image description</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CLI</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Typer</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Clean CLI with type hints; easy testing</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Config</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Pydantic + PyYAML</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Validated config schema</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Reporting</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Jinja2 templates</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Flexible report output (JSON, Markdown, HTML)</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Testing</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pytest + pytest-vcr</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VCR cassettes for API call replay in tests</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Packaging</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pyproject.toml + hatch</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Modern Python packaging</w:t>
            </w:r>
          </w:p>
        </w:tc>
      </w:tr>
    </w:tbl>
    <w:p>
      <w:r>
        <w:t xml:space="preserve"/>
      </w:r>
    </w:p>
    <w:p>
      <w:pPr>
        <w:pStyle w:val="Heading1"/>
      </w:pPr>
      <w:r>
        <w:rPr>
          <w:rFonts w:ascii="Arial" w:cs="Arial" w:eastAsia="Arial" w:hAnsi="Arial"/>
          <w:b/>
          <w:bCs/>
          <w:sz w:val="32"/>
          <w:szCs w:val="32"/>
        </w:rPr>
        <w:t xml:space="preserve">3. Architecture Diagram</w:t>
      </w:r>
    </w:p>
    <w:p>
      <w:r>
        <w:rPr>
          <w:rFonts w:ascii="Arial" w:cs="Arial" w:eastAsia="Arial" w:hAnsi="Arial"/>
          <w:sz w:val="22"/>
          <w:szCs w:val="22"/>
        </w:rPr>
        <w:t xml:space="preserve">[Note: ASCII diagram follows — replace with proper diagram in final version]</w:t>
      </w:r>
    </w:p>
    <w:p>
      <w:r>
        <w:t xml:space="preserve"/>
      </w:r>
    </w:p>
    <w:p>
      <w:r>
        <w:rPr>
          <w:rFonts w:ascii="Courier New" w:cs="Courier New" w:eastAsia="Courier New" w:hAnsi="Courier New"/>
          <w:sz w:val="18"/>
          <w:szCs w:val="18"/>
        </w:rPr>
        <w:t xml:space="preserve">  Input PDF(s)
       │
       ▼
  ┌─────────────┐
  │  Analyzer   │  ← Reads PDF structure, extracts text, images, metadata
  └──────┬──────┘
         │  AnalysisResult
         ▼
  ┌─────────────────────────────────────────┐
  │            Remediation Pipeline         │
  │  ┌──────────┐  ┌──────────┐  ┌───────┐ │
  │  │ Tagger   │  │ Metadata │  │ Order │ │
  │  └──────────┘  └──────────┘  └───────┘ │
  │  ┌──────────┐  ┌──────────┐            │
  │  │ AltText  │  │ Headings │            │
  │  │(AI layer)│  └──────────┘            │
  │  └──────────┘                          │
  └──────────────────────┬─────────────────┘
                         │  RemediationResult
                         ▼
                  ┌─────────────┐
                  │   Writer    │  ← Writes remediated PDF to output path
                  └──────┬──────┘
                         │
                         ▼
                  ┌─────────────┐
                  │  Reporter   │  ← JSON + Markdown reports
                  └─────────────┘</w:t>
      </w:r>
    </w:p>
    <w:p>
      <w:r>
        <w:t xml:space="preserve"/>
      </w:r>
    </w:p>
    <w:p>
      <w:pPr>
        <w:pStyle w:val="Heading1"/>
      </w:pPr>
      <w:r>
        <w:rPr>
          <w:rFonts w:ascii="Arial" w:cs="Arial" w:eastAsia="Arial" w:hAnsi="Arial"/>
          <w:b/>
          <w:bCs/>
          <w:sz w:val="32"/>
          <w:szCs w:val="32"/>
        </w:rPr>
        <w:t xml:space="preserve">4. Module Design</w:t>
      </w:r>
    </w:p>
    <w:p>
      <w:pPr>
        <w:pStyle w:val="Heading2"/>
      </w:pPr>
      <w:r>
        <w:rPr>
          <w:rFonts w:ascii="Arial" w:cs="Arial" w:eastAsia="Arial" w:hAnsi="Arial"/>
          <w:b/>
          <w:bCs/>
          <w:sz w:val="28"/>
          <w:szCs w:val="28"/>
        </w:rPr>
        <w:t xml:space="preserve">4.1 accesspdf.analyzer</w:t>
      </w:r>
    </w:p>
    <w:p>
      <w:r>
        <w:rPr>
          <w:rFonts w:ascii="Arial" w:cs="Arial" w:eastAsia="Arial" w:hAnsi="Arial"/>
          <w:sz w:val="22"/>
          <w:szCs w:val="22"/>
        </w:rPr>
        <w:t xml:space="preserve">Responsible for reading and understanding the input PDF. Produces an AnalysisResult dataclass containing: page count, existing tags (if any), detected language, images (with page/position metadata), headings (inferred from font size), reading order issues, metadata fields present/missing, color contrast samples.</w:t>
      </w:r>
    </w:p>
    <w:p>
      <w:r>
        <w:t xml:space="preserve"/>
      </w:r>
    </w:p>
    <w:p>
      <w:r>
        <w:rPr>
          <w:rFonts w:ascii="Arial" w:cs="Arial" w:eastAsia="Arial" w:hAnsi="Arial"/>
          <w:sz w:val="22"/>
          <w:szCs w:val="22"/>
        </w:rPr>
        <w:t xml:space="preserve">Key classes: PDFAnalyzer, AnalysisResult, PageAnalysis, ImageInfo, HeadingInfo</w:t>
      </w:r>
    </w:p>
    <w:p>
      <w:r>
        <w:t xml:space="preserve"/>
      </w:r>
    </w:p>
    <w:p>
      <w:pPr>
        <w:pStyle w:val="Heading2"/>
      </w:pPr>
      <w:r>
        <w:rPr>
          <w:rFonts w:ascii="Arial" w:cs="Arial" w:eastAsia="Arial" w:hAnsi="Arial"/>
          <w:b/>
          <w:bCs/>
          <w:sz w:val="28"/>
          <w:szCs w:val="28"/>
        </w:rPr>
        <w:t xml:space="preserve">4.2 accesspdf.processors</w:t>
      </w:r>
    </w:p>
    <w:p>
      <w:r>
        <w:rPr>
          <w:rFonts w:ascii="Arial" w:cs="Arial" w:eastAsia="Arial" w:hAnsi="Arial"/>
          <w:sz w:val="22"/>
          <w:szCs w:val="22"/>
        </w:rPr>
        <w:t xml:space="preserve">Each processor is a class implementing the Processor protocol: process(pdf: pikepdf.Pdf, analysis: AnalysisResult, config: Config) -&gt; ProcessorResult. Processors are stateless and composable.</w:t>
      </w:r>
    </w:p>
    <w:p>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6560"/>
      </w:tblGrid>
      <w:tr>
        <w:tc>
          <w:tcPr>
            <w:tcW w:type="dxa" w:w="2800"/>
            <w:tcBorders>
              <w:top w:val="single" w:color="CCCCCC" w:sz="1"/>
              <w:left w:val="single" w:color="CCCCCC" w:sz="1"/>
              <w:bottom w:val="single" w:color="CCCCCC" w:sz="1"/>
              <w:right w:val="single" w:color="CCCCCC" w:sz="1"/>
            </w:tcBorders>
            <w:shd w:fill="2E5C8A" w:val="clear"/>
            <w:tcMar>
              <w:top w:type="dxa" w:w="80"/>
              <w:left w:type="dxa" w:w="120"/>
              <w:bottom w:type="dxa" w:w="80"/>
              <w:right w:type="dxa" w:w="120"/>
            </w:tcMar>
          </w:tcPr>
          <w:p>
            <w:r>
              <w:rPr>
                <w:rFonts w:ascii="Arial" w:cs="Arial" w:eastAsia="Arial" w:hAnsi="Arial"/>
                <w:b/>
                <w:bCs/>
                <w:color w:val="FFFFFF"/>
                <w:sz w:val="20"/>
                <w:szCs w:val="20"/>
              </w:rPr>
              <w:t xml:space="preserve">Processor</w:t>
            </w:r>
          </w:p>
        </w:tc>
        <w:tc>
          <w:tcPr>
            <w:tcW w:type="dxa" w:w="6560"/>
            <w:tcBorders>
              <w:top w:val="single" w:color="CCCCCC" w:sz="1"/>
              <w:left w:val="single" w:color="CCCCCC" w:sz="1"/>
              <w:bottom w:val="single" w:color="CCCCCC" w:sz="1"/>
              <w:right w:val="single" w:color="CCCCCC" w:sz="1"/>
            </w:tcBorders>
            <w:shd w:fill="2E5C8A" w:val="clear"/>
            <w:tcMar>
              <w:top w:type="dxa" w:w="80"/>
              <w:left w:type="dxa" w:w="120"/>
              <w:bottom w:type="dxa" w:w="80"/>
              <w:right w:type="dxa" w:w="120"/>
            </w:tcMar>
          </w:tcPr>
          <w:p>
            <w:r>
              <w:rPr>
                <w:rFonts w:ascii="Arial" w:cs="Arial" w:eastAsia="Arial" w:hAnsi="Arial"/>
                <w:b/>
                <w:bCs/>
                <w:color w:val="FFFFFF"/>
                <w:sz w:val="20"/>
                <w:szCs w:val="20"/>
              </w:rPr>
              <w:t xml:space="preserve">Responsibility</w:t>
            </w:r>
          </w:p>
        </w:tc>
      </w:tr>
      <w:tr>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TaggingProcessor</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Add or repair PDF tag tree; mark artifacts</w:t>
            </w:r>
          </w:p>
        </w:tc>
      </w:tr>
      <w:tr>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MetadataProcessor</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Set Title, Language, Author in XMP and DocInfo</w:t>
            </w:r>
          </w:p>
        </w:tc>
      </w:tr>
      <w:tr>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ReadingOrderProcessor</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Re-order content streams based on visual position heuristics</w:t>
            </w:r>
          </w:p>
        </w:tc>
      </w:tr>
      <w:tr>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HeadingProcessor</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Assign H1-H6 tags based on font size analysis</w:t>
            </w:r>
          </w:p>
        </w:tc>
      </w:tr>
      <w:tr>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AltTextProcessor</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Coordinate with AI layer to generate and inject alt text</w:t>
            </w:r>
          </w:p>
        </w:tc>
      </w:tr>
      <w:tr>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TableProcessor</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Detect tables, assign TH/TD tags, add scope attributes</w:t>
            </w:r>
          </w:p>
        </w:tc>
      </w:tr>
      <w:tr>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LinkProcessor</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Flag non-descriptive links; optionally fix with context</w:t>
            </w:r>
          </w:p>
        </w:tc>
      </w:tr>
      <w:tr>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BookmarkProcessor</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Generate document outline from heading structure</w:t>
            </w:r>
          </w:p>
        </w:tc>
      </w:tr>
    </w:tbl>
    <w:p>
      <w:r>
        <w:t xml:space="preserve"/>
      </w:r>
    </w:p>
    <w:p>
      <w:pPr>
        <w:pStyle w:val="Heading2"/>
      </w:pPr>
      <w:r>
        <w:rPr>
          <w:rFonts w:ascii="Arial" w:cs="Arial" w:eastAsia="Arial" w:hAnsi="Arial"/>
          <w:b/>
          <w:bCs/>
          <w:sz w:val="28"/>
          <w:szCs w:val="28"/>
        </w:rPr>
        <w:t xml:space="preserve">4.3 accesspdf.ai</w:t>
      </w:r>
    </w:p>
    <w:p>
      <w:r>
        <w:rPr>
          <w:rFonts w:ascii="Arial" w:cs="Arial" w:eastAsia="Arial" w:hAnsi="Arial"/>
          <w:sz w:val="22"/>
          <w:szCs w:val="22"/>
        </w:rPr>
        <w:t xml:space="preserve">The AI layer is isolated behind an AltTextGenerator protocol. The default implementation calls the Anthropic API with the image bytes plus context (nearby heading, caption, page number). A mock implementation is used in tests. Future implementations could use local vision models.</w:t>
      </w:r>
    </w:p>
    <w:p>
      <w:r>
        <w:t xml:space="preserve"/>
      </w:r>
    </w:p>
    <w:p>
      <w:r>
        <w:rPr>
          <w:rFonts w:ascii="Arial" w:cs="Arial" w:eastAsia="Arial" w:hAnsi="Arial"/>
          <w:sz w:val="22"/>
          <w:szCs w:val="22"/>
        </w:rPr>
        <w:t xml:space="preserve">Prompt design: the system prompt instructs the model to act as an accessibility expert writing alt text per WCAG 2.1 guidelines. The user message includes the image and a structured context block with document title, section heading, caption (if any), and surrounding text.</w:t>
      </w:r>
    </w:p>
    <w:p>
      <w:r>
        <w:t xml:space="preserve"/>
      </w:r>
    </w:p>
    <w:p>
      <w:r>
        <w:rPr>
          <w:rFonts w:ascii="Arial" w:cs="Arial" w:eastAsia="Arial" w:hAnsi="Arial"/>
          <w:sz w:val="22"/>
          <w:szCs w:val="22"/>
        </w:rPr>
        <w:t xml:space="preserve">Caching: a simple SQLite cache keyed on image MD5 hash + prompt hash prevents redundant API calls across runs.</w:t>
      </w:r>
    </w:p>
    <w:p>
      <w:r>
        <w:t xml:space="preserve"/>
      </w:r>
    </w:p>
    <w:p>
      <w:pPr>
        <w:pStyle w:val="Heading2"/>
      </w:pPr>
      <w:r>
        <w:rPr>
          <w:rFonts w:ascii="Arial" w:cs="Arial" w:eastAsia="Arial" w:hAnsi="Arial"/>
          <w:b/>
          <w:bCs/>
          <w:sz w:val="28"/>
          <w:szCs w:val="28"/>
        </w:rPr>
        <w:t xml:space="preserve">4.4 accesspdf.cli</w:t>
      </w:r>
    </w:p>
    <w:p>
      <w:r>
        <w:rPr>
          <w:rFonts w:ascii="Arial" w:cs="Arial" w:eastAsia="Arial" w:hAnsi="Arial"/>
          <w:sz w:val="22"/>
          <w:szCs w:val="22"/>
        </w:rPr>
        <w:t xml:space="preserve">Built with Typer. Main commands:</w:t>
      </w:r>
    </w:p>
    <w:p>
      <w:pPr>
        <w:pStyle w:val="ListParagraph"/>
        <w:numPr>
          <w:ilvl w:val="0"/>
          <w:numId w:val="2"/>
        </w:numPr>
      </w:pPr>
      <w:r>
        <w:rPr>
          <w:rFonts w:ascii="Arial" w:cs="Arial" w:eastAsia="Arial" w:hAnsi="Arial"/>
          <w:sz w:val="22"/>
          <w:szCs w:val="22"/>
        </w:rPr>
        <w:t xml:space="preserve">accesspdf check &lt;path&gt; — analyze only, no modification, print report</w:t>
      </w:r>
    </w:p>
    <w:p>
      <w:pPr>
        <w:pStyle w:val="ListParagraph"/>
        <w:numPr>
          <w:ilvl w:val="0"/>
          <w:numId w:val="2"/>
        </w:numPr>
      </w:pPr>
      <w:r>
        <w:rPr>
          <w:rFonts w:ascii="Arial" w:cs="Arial" w:eastAsia="Arial" w:hAnsi="Arial"/>
          <w:sz w:val="22"/>
          <w:szCs w:val="22"/>
        </w:rPr>
        <w:t xml:space="preserve">accesspdf fix &lt;path&gt; [--output &lt;path&gt;] — remediate and write output</w:t>
      </w:r>
    </w:p>
    <w:p>
      <w:pPr>
        <w:pStyle w:val="ListParagraph"/>
        <w:numPr>
          <w:ilvl w:val="0"/>
          <w:numId w:val="2"/>
        </w:numPr>
      </w:pPr>
      <w:r>
        <w:rPr>
          <w:rFonts w:ascii="Arial" w:cs="Arial" w:eastAsia="Arial" w:hAnsi="Arial"/>
          <w:sz w:val="22"/>
          <w:szCs w:val="22"/>
        </w:rPr>
        <w:t xml:space="preserve">accesspdf batch &lt;directory&gt; [--output-dir &lt;path&gt;] — batch process</w:t>
      </w:r>
    </w:p>
    <w:p>
      <w:pPr>
        <w:pStyle w:val="ListParagraph"/>
        <w:numPr>
          <w:ilvl w:val="0"/>
          <w:numId w:val="2"/>
        </w:numPr>
      </w:pPr>
      <w:r>
        <w:rPr>
          <w:rFonts w:ascii="Arial" w:cs="Arial" w:eastAsia="Arial" w:hAnsi="Arial"/>
          <w:sz w:val="22"/>
          <w:szCs w:val="22"/>
        </w:rPr>
        <w:t xml:space="preserve">accesspdf cost-estimate &lt;directory&gt; — estimate API costs before running</w:t>
      </w:r>
    </w:p>
    <w:p>
      <w:r>
        <w:t xml:space="preserve"/>
      </w:r>
    </w:p>
    <w:p>
      <w:pPr>
        <w:pStyle w:val="Heading2"/>
      </w:pPr>
      <w:r>
        <w:rPr>
          <w:rFonts w:ascii="Arial" w:cs="Arial" w:eastAsia="Arial" w:hAnsi="Arial"/>
          <w:b/>
          <w:bCs/>
          <w:sz w:val="28"/>
          <w:szCs w:val="28"/>
        </w:rPr>
        <w:t xml:space="preserve">4.5 accesspdf.reporter</w:t>
      </w:r>
    </w:p>
    <w:p>
      <w:r>
        <w:rPr>
          <w:rFonts w:ascii="Arial" w:cs="Arial" w:eastAsia="Arial" w:hAnsi="Arial"/>
          <w:sz w:val="22"/>
          <w:szCs w:val="22"/>
        </w:rPr>
        <w:t xml:space="preserve">Generates reports from RemediationResult. Output formats: JSON (machine-readable, for CI integration), Markdown (human-readable summary), HTML (visual report with thumbnails). In batch mode, also writes an aggregate CSV.</w:t>
      </w:r>
    </w:p>
    <w:p>
      <w:r>
        <w:t xml:space="preserve"/>
      </w:r>
    </w:p>
    <w:p>
      <w:pPr>
        <w:pStyle w:val="Heading1"/>
      </w:pPr>
      <w:r>
        <w:rPr>
          <w:rFonts w:ascii="Arial" w:cs="Arial" w:eastAsia="Arial" w:hAnsi="Arial"/>
          <w:b/>
          <w:bCs/>
          <w:sz w:val="32"/>
          <w:szCs w:val="32"/>
        </w:rPr>
        <w:t xml:space="preserve">5. Data Flow: Single Document</w:t>
      </w:r>
    </w:p>
    <w:p>
      <w:pPr>
        <w:pStyle w:val="ListParagraph"/>
        <w:numPr>
          <w:ilvl w:val="0"/>
          <w:numId w:val="3"/>
        </w:numPr>
      </w:pPr>
      <w:r>
        <w:rPr>
          <w:rFonts w:ascii="Arial" w:cs="Arial" w:eastAsia="Arial" w:hAnsi="Arial"/>
          <w:sz w:val="22"/>
          <w:szCs w:val="22"/>
        </w:rPr>
        <w:t xml:space="preserve">CLI receives input path, loads config, initializes pipeline</w:t>
      </w:r>
    </w:p>
    <w:p>
      <w:pPr>
        <w:pStyle w:val="ListParagraph"/>
        <w:numPr>
          <w:ilvl w:val="0"/>
          <w:numId w:val="3"/>
        </w:numPr>
      </w:pPr>
      <w:r>
        <w:rPr>
          <w:rFonts w:ascii="Arial" w:cs="Arial" w:eastAsia="Arial" w:hAnsi="Arial"/>
          <w:sz w:val="22"/>
          <w:szCs w:val="22"/>
        </w:rPr>
        <w:t xml:space="preserve">Analyzer reads PDF, extracts all metadata into AnalysisResult</w:t>
      </w:r>
    </w:p>
    <w:p>
      <w:pPr>
        <w:pStyle w:val="ListParagraph"/>
        <w:numPr>
          <w:ilvl w:val="0"/>
          <w:numId w:val="3"/>
        </w:numPr>
      </w:pPr>
      <w:r>
        <w:rPr>
          <w:rFonts w:ascii="Arial" w:cs="Arial" w:eastAsia="Arial" w:hAnsi="Arial"/>
          <w:sz w:val="22"/>
          <w:szCs w:val="22"/>
        </w:rPr>
        <w:t xml:space="preserve">Pipeline runs each processor in order, each receiving the current PDF state</w:t>
      </w:r>
    </w:p>
    <w:p>
      <w:pPr>
        <w:pStyle w:val="ListParagraph"/>
        <w:numPr>
          <w:ilvl w:val="0"/>
          <w:numId w:val="3"/>
        </w:numPr>
      </w:pPr>
      <w:r>
        <w:rPr>
          <w:rFonts w:ascii="Arial" w:cs="Arial" w:eastAsia="Arial" w:hAnsi="Arial"/>
          <w:sz w:val="22"/>
          <w:szCs w:val="22"/>
        </w:rPr>
        <w:t xml:space="preserve">AltTextProcessor extracts images, calls AI layer (checking cache first), injects alt text into tag structure</w:t>
      </w:r>
    </w:p>
    <w:p>
      <w:pPr>
        <w:pStyle w:val="ListParagraph"/>
        <w:numPr>
          <w:ilvl w:val="0"/>
          <w:numId w:val="3"/>
        </w:numPr>
      </w:pPr>
      <w:r>
        <w:rPr>
          <w:rFonts w:ascii="Arial" w:cs="Arial" w:eastAsia="Arial" w:hAnsi="Arial"/>
          <w:sz w:val="22"/>
          <w:szCs w:val="22"/>
        </w:rPr>
        <w:t xml:space="preserve">Writer saves modified PDF to output path (never overwrites input)</w:t>
      </w:r>
    </w:p>
    <w:p>
      <w:pPr>
        <w:pStyle w:val="ListParagraph"/>
        <w:numPr>
          <w:ilvl w:val="0"/>
          <w:numId w:val="3"/>
        </w:numPr>
      </w:pPr>
      <w:r>
        <w:rPr>
          <w:rFonts w:ascii="Arial" w:cs="Arial" w:eastAsia="Arial" w:hAnsi="Arial"/>
          <w:sz w:val="22"/>
          <w:szCs w:val="22"/>
        </w:rPr>
        <w:t xml:space="preserve">Reporter generates JSON + Markdown reports alongside output PDF</w:t>
      </w:r>
    </w:p>
    <w:p>
      <w:r>
        <w:t xml:space="preserve"/>
      </w:r>
    </w:p>
    <w:p>
      <w:pPr>
        <w:pStyle w:val="Heading1"/>
      </w:pPr>
      <w:r>
        <w:rPr>
          <w:rFonts w:ascii="Arial" w:cs="Arial" w:eastAsia="Arial" w:hAnsi="Arial"/>
          <w:b/>
          <w:bCs/>
          <w:sz w:val="32"/>
          <w:szCs w:val="32"/>
        </w:rPr>
        <w:t xml:space="preserve">6. Error Handling &amp; Safety</w:t>
      </w:r>
    </w:p>
    <w:p>
      <w:pPr>
        <w:pStyle w:val="ListParagraph"/>
        <w:numPr>
          <w:ilvl w:val="0"/>
          <w:numId w:val="2"/>
        </w:numPr>
      </w:pPr>
      <w:r>
        <w:rPr>
          <w:rFonts w:ascii="Arial" w:cs="Arial" w:eastAsia="Arial" w:hAnsi="Arial"/>
          <w:sz w:val="22"/>
          <w:szCs w:val="22"/>
        </w:rPr>
        <w:t xml:space="preserve">All processors run in try/except; a processor failure adds a warning to the report and skips that fix rather than aborting the whole document</w:t>
      </w:r>
    </w:p>
    <w:p>
      <w:pPr>
        <w:pStyle w:val="ListParagraph"/>
        <w:numPr>
          <w:ilvl w:val="0"/>
          <w:numId w:val="2"/>
        </w:numPr>
      </w:pPr>
      <w:r>
        <w:rPr>
          <w:rFonts w:ascii="Arial" w:cs="Arial" w:eastAsia="Arial" w:hAnsi="Arial"/>
          <w:sz w:val="22"/>
          <w:szCs w:val="22"/>
        </w:rPr>
        <w:t xml:space="preserve">Original files are never modified; all output goes to a separate path</w:t>
      </w:r>
    </w:p>
    <w:p>
      <w:pPr>
        <w:pStyle w:val="ListParagraph"/>
        <w:numPr>
          <w:ilvl w:val="0"/>
          <w:numId w:val="2"/>
        </w:numPr>
      </w:pPr>
      <w:r>
        <w:rPr>
          <w:rFonts w:ascii="Arial" w:cs="Arial" w:eastAsia="Arial" w:hAnsi="Arial"/>
          <w:sz w:val="22"/>
          <w:szCs w:val="22"/>
        </w:rPr>
        <w:t xml:space="preserve">If the AI API is unavailable or over budget, the tool continues without alt text and flags images for manual review</w:t>
      </w:r>
    </w:p>
    <w:p>
      <w:pPr>
        <w:pStyle w:val="ListParagraph"/>
        <w:numPr>
          <w:ilvl w:val="0"/>
          <w:numId w:val="2"/>
        </w:numPr>
      </w:pPr>
      <w:r>
        <w:rPr>
          <w:rFonts w:ascii="Arial" w:cs="Arial" w:eastAsia="Arial" w:hAnsi="Arial"/>
          <w:sz w:val="22"/>
          <w:szCs w:val="22"/>
        </w:rPr>
        <w:t xml:space="preserve">PDF files that cannot be parsed are reported as errors and skipped in batch mode</w:t>
      </w:r>
    </w:p>
    <w:p>
      <w:r>
        <w:t xml:space="preserve"/>
      </w:r>
    </w:p>
    <w:p>
      <w:pPr>
        <w:pStyle w:val="Heading1"/>
      </w:pPr>
      <w:r>
        <w:rPr>
          <w:rFonts w:ascii="Arial" w:cs="Arial" w:eastAsia="Arial" w:hAnsi="Arial"/>
          <w:b/>
          <w:bCs/>
          <w:sz w:val="32"/>
          <w:szCs w:val="32"/>
        </w:rPr>
        <w:t xml:space="preserve">7. Testing Strategy</w:t>
      </w:r>
    </w:p>
    <w:p>
      <w:pPr>
        <w:pStyle w:val="ListParagraph"/>
        <w:numPr>
          <w:ilvl w:val="0"/>
          <w:numId w:val="2"/>
        </w:numPr>
      </w:pPr>
      <w:r>
        <w:rPr>
          <w:rFonts w:ascii="Arial" w:cs="Arial" w:eastAsia="Arial" w:hAnsi="Arial"/>
          <w:sz w:val="22"/>
          <w:szCs w:val="22"/>
        </w:rPr>
        <w:t xml:space="preserve">Unit tests for each processor using synthetic PDFs generated with reportlab</w:t>
      </w:r>
    </w:p>
    <w:p>
      <w:pPr>
        <w:pStyle w:val="ListParagraph"/>
        <w:numPr>
          <w:ilvl w:val="0"/>
          <w:numId w:val="2"/>
        </w:numPr>
      </w:pPr>
      <w:r>
        <w:rPr>
          <w:rFonts w:ascii="Arial" w:cs="Arial" w:eastAsia="Arial" w:hAnsi="Arial"/>
          <w:sz w:val="22"/>
          <w:szCs w:val="22"/>
        </w:rPr>
        <w:t xml:space="preserve">Integration tests on a small corpus of real-world PDFs (public domain documents) committed to the repo</w:t>
      </w:r>
    </w:p>
    <w:p>
      <w:pPr>
        <w:pStyle w:val="ListParagraph"/>
        <w:numPr>
          <w:ilvl w:val="0"/>
          <w:numId w:val="2"/>
        </w:numPr>
      </w:pPr>
      <w:r>
        <w:rPr>
          <w:rFonts w:ascii="Arial" w:cs="Arial" w:eastAsia="Arial" w:hAnsi="Arial"/>
          <w:sz w:val="22"/>
          <w:szCs w:val="22"/>
        </w:rPr>
        <w:t xml:space="preserve">API calls recorded with pytest-vcr so tests run offline</w:t>
      </w:r>
    </w:p>
    <w:p>
      <w:pPr>
        <w:pStyle w:val="ListParagraph"/>
        <w:numPr>
          <w:ilvl w:val="0"/>
          <w:numId w:val="2"/>
        </w:numPr>
      </w:pPr>
      <w:r>
        <w:rPr>
          <w:rFonts w:ascii="Arial" w:cs="Arial" w:eastAsia="Arial" w:hAnsi="Arial"/>
          <w:sz w:val="22"/>
          <w:szCs w:val="22"/>
        </w:rPr>
        <w:t xml:space="preserve">Accessibility validation using the pdfua-validator library to check output conformance</w:t>
      </w:r>
    </w:p>
    <w:p>
      <w:pPr>
        <w:pStyle w:val="ListParagraph"/>
        <w:numPr>
          <w:ilvl w:val="0"/>
          <w:numId w:val="2"/>
        </w:numPr>
      </w:pPr>
      <w:r>
        <w:rPr>
          <w:rFonts w:ascii="Arial" w:cs="Arial" w:eastAsia="Arial" w:hAnsi="Arial"/>
          <w:sz w:val="22"/>
          <w:szCs w:val="22"/>
        </w:rPr>
        <w:t xml:space="preserve">CI: GitHub Actions on every PR; test matrix across Python 3.10, 3.11, 3.12</w:t>
      </w:r>
    </w:p>
    <w:p>
      <w:r>
        <w:t xml:space="preserve"/>
      </w:r>
    </w:p>
    <w:p>
      <w:pPr>
        <w:pStyle w:val="Heading1"/>
      </w:pPr>
      <w:r>
        <w:rPr>
          <w:rFonts w:ascii="Arial" w:cs="Arial" w:eastAsia="Arial" w:hAnsi="Arial"/>
          <w:b/>
          <w:bCs/>
          <w:sz w:val="32"/>
          <w:szCs w:val="32"/>
        </w:rPr>
        <w:t xml:space="preserve">8. Security Considerations</w:t>
      </w:r>
    </w:p>
    <w:p>
      <w:pPr>
        <w:pStyle w:val="ListParagraph"/>
        <w:numPr>
          <w:ilvl w:val="0"/>
          <w:numId w:val="2"/>
        </w:numPr>
      </w:pPr>
      <w:r>
        <w:rPr>
          <w:rFonts w:ascii="Arial" w:cs="Arial" w:eastAsia="Arial" w:hAnsi="Arial"/>
          <w:sz w:val="22"/>
          <w:szCs w:val="22"/>
        </w:rPr>
        <w:t xml:space="preserve">API key loaded from environment variable (ANTHROPIC_API_KEY) only; never from config file committed to repo</w:t>
      </w:r>
    </w:p>
    <w:p>
      <w:pPr>
        <w:pStyle w:val="ListParagraph"/>
        <w:numPr>
          <w:ilvl w:val="0"/>
          <w:numId w:val="2"/>
        </w:numPr>
      </w:pPr>
      <w:r>
        <w:rPr>
          <w:rFonts w:ascii="Arial" w:cs="Arial" w:eastAsia="Arial" w:hAnsi="Arial"/>
          <w:sz w:val="22"/>
          <w:szCs w:val="22"/>
        </w:rPr>
        <w:t xml:space="preserve">PDF content is sent to the Anthropic API for image analysis; users should be aware of this for sensitive documents and can opt out with --no-ai flag</w:t>
      </w:r>
    </w:p>
    <w:p>
      <w:pPr>
        <w:pStyle w:val="ListParagraph"/>
        <w:numPr>
          <w:ilvl w:val="0"/>
          <w:numId w:val="2"/>
        </w:numPr>
      </w:pPr>
      <w:r>
        <w:rPr>
          <w:rFonts w:ascii="Arial" w:cs="Arial" w:eastAsia="Arial" w:hAnsi="Arial"/>
          <w:sz w:val="22"/>
          <w:szCs w:val="22"/>
        </w:rPr>
        <w:t xml:space="preserve">No network access except to Anthropic API; all file operations are local</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360"/>
      <w:outlineLvl w:val="0"/>
    </w:pPr>
    <w:rPr>
      <w:rFonts w:ascii="Arial" w:cs="Arial" w:eastAsia="Arial" w:hAnsi="Arial"/>
      <w:b/>
      <w:bCs/>
      <w:color w:val="1F3864"/>
      <w:sz w:val="32"/>
      <w:szCs w:val="32"/>
    </w:rPr>
  </w:style>
  <w:style w:type="paragraph" w:styleId="Heading2">
    <w:name w:val="Heading 2"/>
    <w:basedOn w:val="Normal"/>
    <w:next w:val="Normal"/>
    <w:qFormat/>
    <w:pPr>
      <w:spacing w:after="80" w:before="240"/>
      <w:outlineLvl w:val="1"/>
    </w:pPr>
    <w:rPr>
      <w:rFonts w:ascii="Arial" w:cs="Arial" w:eastAsia="Arial" w:hAnsi="Arial"/>
      <w:b/>
      <w:bCs/>
      <w:color w:val="2E5C8A"/>
      <w:sz w:val="28"/>
      <w:szCs w:val="28"/>
    </w:rPr>
  </w:style>
  <w:style w:type="paragraph" w:styleId="Heading3">
    <w:name w:val="Heading 3"/>
    <w:basedOn w:val="Normal"/>
    <w:next w:val="Normal"/>
    <w:qFormat/>
    <w:pPr>
      <w:spacing w:after="60" w:before="180"/>
      <w:outlineLvl w:val="2"/>
    </w:pPr>
    <w:rPr>
      <w:rFonts w:ascii="Arial" w:cs="Arial" w:eastAsia="Arial" w:hAnsi="Arial"/>
      <w:b/>
      <w:bCs/>
      <w:color w:val="2E5C8A"/>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2026-02-27T13:37:00.938Z</dcterms:created>
  <dcterms:modified xsi:type="dcterms:W3CDTF">2026-02-27T13:37:00.938Z</dcterms:modified>
</cp:coreProperties>
</file>

<file path=docProps/custom.xml><?xml version="1.0" encoding="utf-8"?>
<Properties xmlns="http://schemas.openxmlformats.org/officeDocument/2006/custom-properties" xmlns:vt="http://schemas.openxmlformats.org/officeDocument/2006/docPropsVTypes"/>
</file>